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line="240" w:lineRule="auto"/>
        <w:jc w:val="center"/>
        <w:rPr>
          <w:rFonts w:ascii="方正小标宋简体" w:hAnsi="方正小标宋简体" w:eastAsia="方正小标宋简体" w:cs="方正小标宋简体"/>
          <w:sz w:val="22"/>
          <w:szCs w:val="22"/>
        </w:rPr>
      </w:pPr>
      <w:r>
        <w:rPr>
          <w:rFonts w:hint="eastAsia" w:ascii="宋体" w:hAnsi="宋体" w:eastAsia="宋体" w:cs="宋体"/>
          <w:sz w:val="28"/>
          <w:szCs w:val="28"/>
        </w:rPr>
        <w:t>血压管理进社区科普义诊活动（二）</w:t>
      </w:r>
    </w:p>
    <w:p>
      <w:pPr>
        <w:adjustRightInd w:val="0"/>
        <w:snapToGrid w:val="0"/>
        <w:ind w:firstLine="600" w:firstLineChars="200"/>
        <w:rPr>
          <w:rFonts w:ascii="仿宋" w:hAnsi="仿宋" w:eastAsia="仿宋" w:cs="仿宋"/>
          <w:sz w:val="30"/>
          <w:szCs w:val="30"/>
        </w:rPr>
      </w:pPr>
      <w:r>
        <w:rPr>
          <w:rFonts w:hint="eastAsia" w:ascii="宋体" w:hAnsi="宋体" w:eastAsia="宋体" w:cs="宋体"/>
          <w:sz w:val="30"/>
          <w:szCs w:val="30"/>
        </w:rPr>
        <w:t>健康科普，深入基层。6月21日下午，我院心血管内科党支部志愿者们在党支部宣传委员韩战营同志带领下，深入到郑州铁路局郑州机务段，开展主题为“精准测量、有效控制、健康长寿”的高血压科普暨义诊活动。旨在让民众提高健康生活质量、提升健康理念，践行健康的生活方式。</w:t>
      </w:r>
    </w:p>
    <w:p>
      <w:pPr>
        <w:adjustRightInd w:val="0"/>
        <w:snapToGrid w:val="0"/>
        <w:jc w:val="center"/>
        <w:rPr>
          <w:rFonts w:ascii="仿宋" w:hAnsi="仿宋" w:eastAsia="仿宋" w:cs="仿宋"/>
          <w:sz w:val="30"/>
          <w:szCs w:val="30"/>
        </w:rPr>
      </w:pPr>
      <w:r>
        <w:rPr>
          <w:rFonts w:hint="eastAsia" w:ascii="仿宋" w:hAnsi="仿宋" w:eastAsia="仿宋" w:cs="仿宋"/>
          <w:sz w:val="30"/>
          <w:szCs w:val="30"/>
        </w:rPr>
        <w:drawing>
          <wp:inline distT="0" distB="0" distL="114300" distR="114300">
            <wp:extent cx="5274310" cy="2654300"/>
            <wp:effectExtent l="0" t="0" r="0" b="0"/>
            <wp:docPr id="2" name="图片 2" descr="566fb9fb9e1c698721449db6595a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66fb9fb9e1c698721449db6595a771"/>
                    <pic:cNvPicPr>
                      <a:picLocks noChangeAspect="1"/>
                    </pic:cNvPicPr>
                  </pic:nvPicPr>
                  <pic:blipFill>
                    <a:blip r:embed="rId4"/>
                    <a:srcRect t="29764" b="6813"/>
                    <a:stretch>
                      <a:fillRect/>
                    </a:stretch>
                  </pic:blipFill>
                  <pic:spPr>
                    <a:xfrm>
                      <a:off x="0" y="0"/>
                      <a:ext cx="5274310" cy="2654300"/>
                    </a:xfrm>
                    <a:prstGeom prst="rect">
                      <a:avLst/>
                    </a:prstGeom>
                  </pic:spPr>
                </pic:pic>
              </a:graphicData>
            </a:graphic>
          </wp:inline>
        </w:drawing>
      </w:r>
    </w:p>
    <w:p>
      <w:pPr>
        <w:adjustRightInd w:val="0"/>
        <w:snapToGrid w:val="0"/>
        <w:ind w:firstLine="600" w:firstLineChars="200"/>
        <w:rPr>
          <w:rFonts w:hint="eastAsia" w:ascii="宋体" w:hAnsi="宋体" w:eastAsia="宋体" w:cs="宋体"/>
          <w:sz w:val="30"/>
          <w:szCs w:val="30"/>
        </w:rPr>
      </w:pPr>
      <w:r>
        <w:rPr>
          <w:rFonts w:hint="eastAsia" w:ascii="宋体" w:hAnsi="宋体" w:eastAsia="宋体" w:cs="宋体"/>
          <w:sz w:val="30"/>
          <w:szCs w:val="30"/>
        </w:rPr>
        <w:t>我院心血管内科主任医师韩战营、副主任医师杨帆、副主任医师郭森、主治医师靳亚阁、护士长郝献芳、主管护师吴会会、护师魏一丹等参加此次科普宣讲活动。</w:t>
      </w:r>
    </w:p>
    <w:p>
      <w:pPr>
        <w:adjustRightInd w:val="0"/>
        <w:snapToGrid w:val="0"/>
        <w:jc w:val="center"/>
        <w:rPr>
          <w:rFonts w:ascii="仿宋" w:hAnsi="仿宋" w:eastAsia="仿宋" w:cs="仿宋"/>
          <w:sz w:val="30"/>
          <w:szCs w:val="30"/>
        </w:rPr>
      </w:pPr>
      <w:r>
        <w:rPr>
          <w:rFonts w:hint="eastAsia" w:ascii="仿宋" w:hAnsi="仿宋" w:eastAsia="仿宋" w:cs="仿宋"/>
          <w:sz w:val="30"/>
          <w:szCs w:val="30"/>
        </w:rPr>
        <w:drawing>
          <wp:inline distT="0" distB="0" distL="114300" distR="114300">
            <wp:extent cx="3278505" cy="1940560"/>
            <wp:effectExtent l="0" t="0" r="17145" b="2540"/>
            <wp:docPr id="5" name="图片 5" descr="1e0d08b8f3b8d4d21a66bd60a667f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e0d08b8f3b8d4d21a66bd60a667f0f"/>
                    <pic:cNvPicPr>
                      <a:picLocks noChangeAspect="1"/>
                    </pic:cNvPicPr>
                  </pic:nvPicPr>
                  <pic:blipFill>
                    <a:blip r:embed="rId5"/>
                    <a:srcRect l="15689" t="47450" r="34363"/>
                    <a:stretch>
                      <a:fillRect/>
                    </a:stretch>
                  </pic:blipFill>
                  <pic:spPr>
                    <a:xfrm>
                      <a:off x="0" y="0"/>
                      <a:ext cx="3278505" cy="1940560"/>
                    </a:xfrm>
                    <a:prstGeom prst="rect">
                      <a:avLst/>
                    </a:prstGeom>
                  </pic:spPr>
                </pic:pic>
              </a:graphicData>
            </a:graphic>
          </wp:inline>
        </w:drawing>
      </w:r>
    </w:p>
    <w:p>
      <w:pPr>
        <w:adjustRightInd w:val="0"/>
        <w:snapToGrid w:val="0"/>
        <w:jc w:val="center"/>
        <w:rPr>
          <w:rFonts w:hint="eastAsia" w:ascii="宋体" w:hAnsi="宋体" w:eastAsia="宋体" w:cs="宋体"/>
          <w:sz w:val="30"/>
          <w:szCs w:val="30"/>
        </w:rPr>
      </w:pPr>
      <w:r>
        <w:rPr>
          <w:rFonts w:hint="eastAsia" w:ascii="宋体" w:hAnsi="宋体" w:eastAsia="宋体" w:cs="宋体"/>
          <w:sz w:val="30"/>
          <w:szCs w:val="30"/>
        </w:rPr>
        <w:t>（韩战营主任宣讲高血压健康科普）</w:t>
      </w:r>
    </w:p>
    <w:p>
      <w:pPr>
        <w:adjustRightInd w:val="0"/>
        <w:snapToGrid w:val="0"/>
        <w:jc w:val="center"/>
        <w:rPr>
          <w:rFonts w:ascii="仿宋" w:hAnsi="仿宋" w:eastAsia="仿宋" w:cs="仿宋"/>
          <w:sz w:val="30"/>
          <w:szCs w:val="30"/>
        </w:rPr>
      </w:pPr>
      <w:r>
        <w:rPr>
          <w:rFonts w:hint="eastAsia" w:ascii="仿宋" w:hAnsi="仿宋" w:eastAsia="仿宋" w:cs="仿宋"/>
          <w:sz w:val="30"/>
          <w:szCs w:val="30"/>
        </w:rPr>
        <w:drawing>
          <wp:inline distT="0" distB="0" distL="114300" distR="114300">
            <wp:extent cx="2526030" cy="1449070"/>
            <wp:effectExtent l="0" t="0" r="7620" b="17780"/>
            <wp:docPr id="14" name="图片 14" descr="7f705ca88f3e0705e9732fc6595c2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7f705ca88f3e0705e9732fc6595c28b"/>
                    <pic:cNvPicPr>
                      <a:picLocks noChangeAspect="1"/>
                    </pic:cNvPicPr>
                  </pic:nvPicPr>
                  <pic:blipFill>
                    <a:blip r:embed="rId6"/>
                    <a:srcRect l="13524" t="26966" r="18480" b="18049"/>
                    <a:stretch>
                      <a:fillRect/>
                    </a:stretch>
                  </pic:blipFill>
                  <pic:spPr>
                    <a:xfrm>
                      <a:off x="0" y="0"/>
                      <a:ext cx="2526030" cy="1449070"/>
                    </a:xfrm>
                    <a:prstGeom prst="rect">
                      <a:avLst/>
                    </a:prstGeom>
                  </pic:spPr>
                </pic:pic>
              </a:graphicData>
            </a:graphic>
          </wp:inline>
        </w:drawing>
      </w:r>
      <w:r>
        <w:rPr>
          <w:rFonts w:hint="eastAsia" w:ascii="仿宋" w:hAnsi="仿宋" w:eastAsia="仿宋" w:cs="仿宋"/>
          <w:sz w:val="30"/>
          <w:szCs w:val="30"/>
        </w:rPr>
        <w:t xml:space="preserve"> </w:t>
      </w:r>
      <w:r>
        <w:rPr>
          <w:rFonts w:hint="eastAsia" w:ascii="仿宋" w:hAnsi="仿宋" w:eastAsia="仿宋" w:cs="仿宋"/>
          <w:sz w:val="30"/>
          <w:szCs w:val="30"/>
        </w:rPr>
        <w:drawing>
          <wp:inline distT="0" distB="0" distL="114300" distR="114300">
            <wp:extent cx="2347595" cy="1457960"/>
            <wp:effectExtent l="0" t="0" r="14605" b="8890"/>
            <wp:docPr id="4" name="图片 4" descr="bc938d8b3043d6f1c9daf5cc16cc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c938d8b3043d6f1c9daf5cc16cc725"/>
                    <pic:cNvPicPr>
                      <a:picLocks noChangeAspect="1"/>
                    </pic:cNvPicPr>
                  </pic:nvPicPr>
                  <pic:blipFill>
                    <a:blip r:embed="rId7"/>
                    <a:srcRect t="19478" r="17987"/>
                    <a:stretch>
                      <a:fillRect/>
                    </a:stretch>
                  </pic:blipFill>
                  <pic:spPr>
                    <a:xfrm>
                      <a:off x="0" y="0"/>
                      <a:ext cx="2347595" cy="1457960"/>
                    </a:xfrm>
                    <a:prstGeom prst="rect">
                      <a:avLst/>
                    </a:prstGeom>
                  </pic:spPr>
                </pic:pic>
              </a:graphicData>
            </a:graphic>
          </wp:inline>
        </w:drawing>
      </w:r>
    </w:p>
    <w:p>
      <w:pPr>
        <w:adjustRightInd w:val="0"/>
        <w:snapToGrid w:val="0"/>
        <w:jc w:val="center"/>
        <w:rPr>
          <w:rFonts w:hint="eastAsia" w:ascii="宋体" w:hAnsi="宋体" w:eastAsia="宋体" w:cs="宋体"/>
          <w:sz w:val="30"/>
          <w:szCs w:val="30"/>
        </w:rPr>
      </w:pPr>
      <w:r>
        <w:rPr>
          <w:rFonts w:hint="eastAsia" w:ascii="宋体" w:hAnsi="宋体" w:eastAsia="宋体" w:cs="宋体"/>
          <w:color w:val="444444"/>
          <w:kern w:val="0"/>
          <w:sz w:val="30"/>
          <w:szCs w:val="30"/>
          <w:shd w:val="clear" w:color="auto" w:fill="FFFFFF"/>
          <w:lang w:bidi="ar"/>
        </w:rPr>
        <w:t>（杨帆教授做高血压健康科普讲座）</w:t>
      </w:r>
    </w:p>
    <w:p>
      <w:pPr>
        <w:adjustRightInd w:val="0"/>
        <w:snapToGrid w:val="0"/>
        <w:rPr>
          <w:rFonts w:hint="eastAsia" w:ascii="宋体" w:hAnsi="宋体" w:eastAsia="宋体" w:cs="宋体"/>
          <w:sz w:val="30"/>
          <w:szCs w:val="30"/>
        </w:rPr>
      </w:pPr>
    </w:p>
    <w:p>
      <w:pPr>
        <w:adjustRightInd w:val="0"/>
        <w:snapToGrid w:val="0"/>
        <w:ind w:firstLine="600" w:firstLineChars="200"/>
        <w:rPr>
          <w:rFonts w:hint="eastAsia" w:ascii="宋体" w:hAnsi="宋体" w:eastAsia="宋体" w:cs="宋体"/>
          <w:sz w:val="30"/>
          <w:szCs w:val="30"/>
        </w:rPr>
      </w:pPr>
      <w:r>
        <w:rPr>
          <w:rFonts w:hint="eastAsia" w:ascii="宋体" w:hAnsi="宋体" w:eastAsia="宋体" w:cs="宋体"/>
          <w:sz w:val="30"/>
          <w:szCs w:val="30"/>
        </w:rPr>
        <w:t>心血管内科主任医师韩战营在科普活动中讲道：习近平总书记曾强调每个人都是自己健康的第一责任人，广大人民群众越来越重视养成健康的生活习惯和对于疾病的预防，医务人员认真完成临床医疗工作的同时，利用工作之余深入各个企事业单位、社区、学校、乡村等，宣传健康知识，传播健康理念，使全民享受健康服务，做到早期预防，降低心脑血管疾病的发病率。做一次门诊、做一个手术，可以挽救一个人的生命，做一次科普宣教，引起更多人重视，可以挽救更多人的生命！</w:t>
      </w:r>
    </w:p>
    <w:p>
      <w:pPr>
        <w:adjustRightInd w:val="0"/>
        <w:snapToGrid w:val="0"/>
        <w:rPr>
          <w:rFonts w:hint="eastAsia" w:ascii="宋体" w:hAnsi="宋体" w:eastAsia="宋体" w:cs="宋体"/>
          <w:sz w:val="30"/>
          <w:szCs w:val="30"/>
        </w:rPr>
      </w:pPr>
    </w:p>
    <w:p>
      <w:pPr>
        <w:adjustRightInd w:val="0"/>
        <w:snapToGrid w:val="0"/>
        <w:ind w:firstLine="600" w:firstLineChars="200"/>
        <w:rPr>
          <w:rFonts w:hint="eastAsia" w:ascii="宋体" w:hAnsi="宋体" w:eastAsia="宋体" w:cs="宋体"/>
          <w:color w:val="444444"/>
          <w:kern w:val="0"/>
          <w:sz w:val="30"/>
          <w:szCs w:val="30"/>
          <w:shd w:val="clear" w:color="auto" w:fill="FFFFFF"/>
          <w:lang w:bidi="ar"/>
        </w:rPr>
      </w:pPr>
      <w:r>
        <w:rPr>
          <w:rFonts w:hint="eastAsia" w:ascii="宋体" w:hAnsi="宋体" w:eastAsia="宋体" w:cs="宋体"/>
          <w:sz w:val="30"/>
          <w:szCs w:val="30"/>
        </w:rPr>
        <w:t>心血管内科副主任医师杨帆为员工带来了内容丰富、通俗易懂的高血压健康指导知识。她通过浅显的语言，讲解了高血压的形成因素，并教授给大家正确的血压测量方法，告知要牢记血压测量的三个不要，让员工们了解到健康的身体从测量血压开始！</w:t>
      </w:r>
    </w:p>
    <w:p>
      <w:pPr>
        <w:adjustRightInd w:val="0"/>
        <w:snapToGrid w:val="0"/>
        <w:rPr>
          <w:rFonts w:ascii="仿宋" w:hAnsi="仿宋" w:eastAsia="仿宋" w:cs="仿宋"/>
          <w:sz w:val="30"/>
          <w:szCs w:val="30"/>
        </w:rPr>
      </w:pPr>
      <w:r>
        <w:rPr>
          <w:rFonts w:hint="eastAsia" w:ascii="仿宋" w:hAnsi="仿宋" w:eastAsia="仿宋" w:cs="仿宋"/>
          <w:sz w:val="30"/>
          <w:szCs w:val="30"/>
        </w:rPr>
        <w:drawing>
          <wp:inline distT="0" distB="0" distL="114300" distR="114300">
            <wp:extent cx="5253990" cy="2297430"/>
            <wp:effectExtent l="0" t="0" r="0" b="0"/>
            <wp:docPr id="3" name="图片 3" descr="1af79848ff0d2295a4f2f5495901b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af79848ff0d2295a4f2f5495901bb3"/>
                    <pic:cNvPicPr>
                      <a:picLocks noChangeAspect="1"/>
                    </pic:cNvPicPr>
                  </pic:nvPicPr>
                  <pic:blipFill>
                    <a:blip r:embed="rId8"/>
                    <a:srcRect t="22260"/>
                    <a:stretch>
                      <a:fillRect/>
                    </a:stretch>
                  </pic:blipFill>
                  <pic:spPr>
                    <a:xfrm>
                      <a:off x="0" y="0"/>
                      <a:ext cx="5253990" cy="2297430"/>
                    </a:xfrm>
                    <a:prstGeom prst="rect">
                      <a:avLst/>
                    </a:prstGeom>
                  </pic:spPr>
                </pic:pic>
              </a:graphicData>
            </a:graphic>
          </wp:inline>
        </w:drawing>
      </w:r>
    </w:p>
    <w:p>
      <w:pPr>
        <w:adjustRightInd w:val="0"/>
        <w:snapToGrid w:val="0"/>
        <w:rPr>
          <w:rFonts w:ascii="仿宋" w:hAnsi="仿宋" w:eastAsia="仿宋" w:cs="仿宋"/>
          <w:sz w:val="30"/>
          <w:szCs w:val="30"/>
        </w:rPr>
      </w:pPr>
    </w:p>
    <w:p>
      <w:pPr>
        <w:adjustRightInd w:val="0"/>
        <w:snapToGrid w:val="0"/>
        <w:ind w:firstLine="600" w:firstLineChars="200"/>
        <w:rPr>
          <w:rFonts w:hint="eastAsia" w:ascii="宋体" w:hAnsi="宋体" w:eastAsia="宋体" w:cs="宋体"/>
          <w:sz w:val="30"/>
          <w:szCs w:val="30"/>
        </w:rPr>
      </w:pPr>
      <w:r>
        <w:rPr>
          <w:rFonts w:hint="eastAsia" w:ascii="宋体" w:hAnsi="宋体" w:eastAsia="宋体" w:cs="宋体"/>
          <w:sz w:val="30"/>
          <w:szCs w:val="30"/>
        </w:rPr>
        <w:t>主管护师吴会会、护师魏一丹，针对如何实施心脏自救，为大家进行了讲解；护士长郝献芳邀请现场职工配合，进行心肺复苏演练，呼吁大家积极关注自身健康，用科学的方法预防各类心血管疾病。</w:t>
      </w:r>
    </w:p>
    <w:p>
      <w:pPr>
        <w:adjustRightInd w:val="0"/>
        <w:snapToGrid w:val="0"/>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rPr>
        <w:drawing>
          <wp:inline distT="0" distB="0" distL="114300" distR="114300">
            <wp:extent cx="2530475" cy="1423670"/>
            <wp:effectExtent l="0" t="0" r="3175" b="5080"/>
            <wp:docPr id="7" name="图片 7" descr="d05ab64d5cfb1dc23e7992a851f40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05ab64d5cfb1dc23e7992a851f408a"/>
                    <pic:cNvPicPr>
                      <a:picLocks noChangeAspect="1"/>
                    </pic:cNvPicPr>
                  </pic:nvPicPr>
                  <pic:blipFill>
                    <a:blip r:embed="rId9"/>
                    <a:stretch>
                      <a:fillRect/>
                    </a:stretch>
                  </pic:blipFill>
                  <pic:spPr>
                    <a:xfrm>
                      <a:off x="0" y="0"/>
                      <a:ext cx="2530475" cy="1423670"/>
                    </a:xfrm>
                    <a:prstGeom prst="rect">
                      <a:avLst/>
                    </a:prstGeom>
                  </pic:spPr>
                </pic:pic>
              </a:graphicData>
            </a:graphic>
          </wp:inline>
        </w:drawing>
      </w:r>
      <w:r>
        <w:rPr>
          <w:rFonts w:hint="eastAsia" w:ascii="仿宋" w:hAnsi="仿宋" w:eastAsia="仿宋" w:cs="仿宋"/>
          <w:sz w:val="30"/>
          <w:szCs w:val="30"/>
        </w:rPr>
        <w:t xml:space="preserve"> </w:t>
      </w:r>
      <w:r>
        <w:rPr>
          <w:rFonts w:hint="eastAsia" w:ascii="仿宋" w:hAnsi="仿宋" w:eastAsia="仿宋" w:cs="仿宋"/>
          <w:sz w:val="30"/>
          <w:szCs w:val="30"/>
        </w:rPr>
        <w:drawing>
          <wp:inline distT="0" distB="0" distL="114300" distR="114300">
            <wp:extent cx="2521585" cy="1418590"/>
            <wp:effectExtent l="0" t="0" r="12065" b="10160"/>
            <wp:docPr id="6" name="图片 6" descr="71f87d2617961f24ba810b08b4f5e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1f87d2617961f24ba810b08b4f5e1c"/>
                    <pic:cNvPicPr>
                      <a:picLocks noChangeAspect="1"/>
                    </pic:cNvPicPr>
                  </pic:nvPicPr>
                  <pic:blipFill>
                    <a:blip r:embed="rId10"/>
                    <a:stretch>
                      <a:fillRect/>
                    </a:stretch>
                  </pic:blipFill>
                  <pic:spPr>
                    <a:xfrm>
                      <a:off x="0" y="0"/>
                      <a:ext cx="2521585" cy="1418590"/>
                    </a:xfrm>
                    <a:prstGeom prst="rect">
                      <a:avLst/>
                    </a:prstGeom>
                  </pic:spPr>
                </pic:pic>
              </a:graphicData>
            </a:graphic>
          </wp:inline>
        </w:drawing>
      </w:r>
    </w:p>
    <w:p>
      <w:pPr>
        <w:adjustRightInd w:val="0"/>
        <w:snapToGrid w:val="0"/>
        <w:rPr>
          <w:rFonts w:ascii="仿宋" w:hAnsi="仿宋" w:eastAsia="仿宋" w:cs="仿宋"/>
          <w:sz w:val="30"/>
          <w:szCs w:val="30"/>
        </w:rPr>
      </w:pPr>
    </w:p>
    <w:p>
      <w:pPr>
        <w:adjustRightInd w:val="0"/>
        <w:snapToGrid w:val="0"/>
        <w:jc w:val="center"/>
        <w:rPr>
          <w:rFonts w:hint="eastAsia" w:ascii="宋体" w:hAnsi="宋体" w:eastAsia="宋体" w:cs="宋体"/>
          <w:sz w:val="30"/>
          <w:szCs w:val="30"/>
        </w:rPr>
      </w:pPr>
      <w:r>
        <w:rPr>
          <w:rFonts w:hint="eastAsia" w:ascii="宋体" w:hAnsi="宋体" w:eastAsia="宋体" w:cs="宋体"/>
          <w:sz w:val="30"/>
          <w:szCs w:val="30"/>
        </w:rPr>
        <w:t>（护理人员为机务段职工进行心肺复苏急救指导）</w:t>
      </w:r>
    </w:p>
    <w:p>
      <w:pPr>
        <w:adjustRightInd w:val="0"/>
        <w:snapToGrid w:val="0"/>
        <w:ind w:firstLine="600" w:firstLineChars="200"/>
        <w:rPr>
          <w:rFonts w:hint="eastAsia" w:ascii="宋体" w:hAnsi="宋体" w:eastAsia="宋体" w:cs="宋体"/>
          <w:sz w:val="30"/>
          <w:szCs w:val="30"/>
        </w:rPr>
      </w:pPr>
      <w:r>
        <w:rPr>
          <w:rFonts w:hint="eastAsia" w:ascii="宋体" w:hAnsi="宋体" w:eastAsia="宋体" w:cs="宋体"/>
          <w:sz w:val="30"/>
          <w:szCs w:val="30"/>
        </w:rPr>
        <w:t>讲座结束后，韩战营主任带领志愿者们为职工开展现场义诊活动，为大家提供了免费的血压测量、血糖检测，并给予了相应的诊疗建议和健康咨询。</w:t>
      </w:r>
    </w:p>
    <w:p>
      <w:pPr>
        <w:adjustRightInd w:val="0"/>
        <w:snapToGrid w:val="0"/>
        <w:rPr>
          <w:rFonts w:ascii="仿宋" w:hAnsi="仿宋" w:eastAsia="仿宋" w:cs="仿宋"/>
          <w:sz w:val="30"/>
          <w:szCs w:val="30"/>
        </w:rPr>
      </w:pPr>
      <w:r>
        <w:rPr>
          <w:rFonts w:hint="eastAsia" w:ascii="仿宋" w:hAnsi="仿宋" w:eastAsia="仿宋" w:cs="仿宋"/>
          <w:sz w:val="30"/>
          <w:szCs w:val="30"/>
        </w:rPr>
        <w:drawing>
          <wp:inline distT="0" distB="0" distL="114300" distR="114300">
            <wp:extent cx="2354580" cy="1559560"/>
            <wp:effectExtent l="0" t="0" r="7620" b="2540"/>
            <wp:docPr id="10" name="图片 10" descr="f1e1ab381143937ce317f3fdc92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f1e1ab381143937ce317f3fdc924144"/>
                    <pic:cNvPicPr>
                      <a:picLocks noChangeAspect="1"/>
                    </pic:cNvPicPr>
                  </pic:nvPicPr>
                  <pic:blipFill>
                    <a:blip r:embed="rId11"/>
                    <a:stretch>
                      <a:fillRect/>
                    </a:stretch>
                  </pic:blipFill>
                  <pic:spPr>
                    <a:xfrm>
                      <a:off x="0" y="0"/>
                      <a:ext cx="2354580" cy="1559560"/>
                    </a:xfrm>
                    <a:prstGeom prst="rect">
                      <a:avLst/>
                    </a:prstGeom>
                  </pic:spPr>
                </pic:pic>
              </a:graphicData>
            </a:graphic>
          </wp:inline>
        </w:drawing>
      </w:r>
      <w:r>
        <w:rPr>
          <w:rFonts w:hint="eastAsia" w:ascii="仿宋" w:hAnsi="仿宋" w:eastAsia="仿宋" w:cs="仿宋"/>
          <w:sz w:val="30"/>
          <w:szCs w:val="30"/>
        </w:rPr>
        <w:t xml:space="preserve">   </w:t>
      </w:r>
      <w:r>
        <w:rPr>
          <w:rFonts w:hint="eastAsia" w:ascii="仿宋" w:hAnsi="仿宋" w:eastAsia="仿宋" w:cs="仿宋"/>
          <w:sz w:val="30"/>
          <w:szCs w:val="30"/>
        </w:rPr>
        <w:drawing>
          <wp:inline distT="0" distB="0" distL="114300" distR="114300">
            <wp:extent cx="2417445" cy="1560195"/>
            <wp:effectExtent l="0" t="0" r="1905" b="1905"/>
            <wp:docPr id="11" name="图片 11" descr="e10ca47f5f8a5c882395dc89ede6b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e10ca47f5f8a5c882395dc89ede6bdb"/>
                    <pic:cNvPicPr>
                      <a:picLocks noChangeAspect="1"/>
                    </pic:cNvPicPr>
                  </pic:nvPicPr>
                  <pic:blipFill>
                    <a:blip r:embed="rId12"/>
                    <a:stretch>
                      <a:fillRect/>
                    </a:stretch>
                  </pic:blipFill>
                  <pic:spPr>
                    <a:xfrm>
                      <a:off x="0" y="0"/>
                      <a:ext cx="2417445" cy="1560195"/>
                    </a:xfrm>
                    <a:prstGeom prst="rect">
                      <a:avLst/>
                    </a:prstGeom>
                  </pic:spPr>
                </pic:pic>
              </a:graphicData>
            </a:graphic>
          </wp:inline>
        </w:drawing>
      </w:r>
    </w:p>
    <w:p>
      <w:pPr>
        <w:adjustRightInd w:val="0"/>
        <w:snapToGrid w:val="0"/>
        <w:ind w:firstLine="600" w:firstLineChars="200"/>
        <w:jc w:val="center"/>
        <w:rPr>
          <w:rFonts w:hint="eastAsia" w:ascii="宋体" w:hAnsi="宋体" w:eastAsia="宋体" w:cs="宋体"/>
          <w:sz w:val="30"/>
          <w:szCs w:val="30"/>
        </w:rPr>
      </w:pPr>
      <w:r>
        <w:rPr>
          <w:rFonts w:hint="eastAsia" w:ascii="宋体" w:hAnsi="宋体" w:eastAsia="宋体" w:cs="宋体"/>
          <w:sz w:val="30"/>
          <w:szCs w:val="30"/>
        </w:rPr>
        <w:t>（韩战营主任带领志愿者义诊活动现场）</w:t>
      </w:r>
    </w:p>
    <w:p>
      <w:pPr>
        <w:adjustRightInd w:val="0"/>
        <w:snapToGrid w:val="0"/>
        <w:jc w:val="center"/>
        <w:rPr>
          <w:rFonts w:ascii="仿宋" w:hAnsi="仿宋" w:eastAsia="仿宋" w:cs="仿宋"/>
          <w:sz w:val="30"/>
          <w:szCs w:val="30"/>
        </w:rPr>
      </w:pPr>
      <w:r>
        <w:rPr>
          <w:rFonts w:hint="eastAsia" w:ascii="仿宋" w:hAnsi="仿宋" w:eastAsia="仿宋" w:cs="仿宋"/>
          <w:sz w:val="30"/>
          <w:szCs w:val="30"/>
        </w:rPr>
        <w:drawing>
          <wp:inline distT="0" distB="0" distL="114300" distR="114300">
            <wp:extent cx="3439160" cy="2251075"/>
            <wp:effectExtent l="0" t="0" r="0" b="0"/>
            <wp:docPr id="9" name="图片 9" descr="557cf21df398dc0317a1679ef8892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557cf21df398dc0317a1679ef8892da"/>
                    <pic:cNvPicPr>
                      <a:picLocks noChangeAspect="1"/>
                    </pic:cNvPicPr>
                  </pic:nvPicPr>
                  <pic:blipFill>
                    <a:blip r:embed="rId13"/>
                    <a:srcRect l="13561" r="20981" b="23829"/>
                    <a:stretch>
                      <a:fillRect/>
                    </a:stretch>
                  </pic:blipFill>
                  <pic:spPr>
                    <a:xfrm>
                      <a:off x="0" y="0"/>
                      <a:ext cx="3439160" cy="2251075"/>
                    </a:xfrm>
                    <a:prstGeom prst="rect">
                      <a:avLst/>
                    </a:prstGeom>
                  </pic:spPr>
                </pic:pic>
              </a:graphicData>
            </a:graphic>
          </wp:inline>
        </w:drawing>
      </w:r>
    </w:p>
    <w:p>
      <w:pPr>
        <w:adjustRightInd w:val="0"/>
        <w:snapToGrid w:val="0"/>
        <w:jc w:val="center"/>
        <w:rPr>
          <w:rFonts w:hint="eastAsia" w:ascii="宋体" w:hAnsi="宋体" w:eastAsia="宋体" w:cs="宋体"/>
          <w:sz w:val="30"/>
          <w:szCs w:val="30"/>
        </w:rPr>
      </w:pPr>
      <w:r>
        <w:rPr>
          <w:rFonts w:hint="eastAsia" w:ascii="宋体" w:hAnsi="宋体" w:eastAsia="宋体" w:cs="宋体"/>
          <w:sz w:val="30"/>
          <w:szCs w:val="30"/>
        </w:rPr>
        <w:t>（韩战营教授现场指导高血压用药）</w:t>
      </w:r>
    </w:p>
    <w:p>
      <w:pPr>
        <w:adjustRightInd w:val="0"/>
        <w:snapToGrid w:val="0"/>
        <w:jc w:val="center"/>
        <w:rPr>
          <w:rFonts w:ascii="仿宋" w:hAnsi="仿宋" w:eastAsia="仿宋" w:cs="仿宋"/>
          <w:sz w:val="30"/>
          <w:szCs w:val="30"/>
        </w:rPr>
      </w:pPr>
      <w:r>
        <w:rPr>
          <w:rFonts w:hint="eastAsia" w:ascii="仿宋" w:hAnsi="仿宋" w:eastAsia="仿宋" w:cs="仿宋"/>
          <w:sz w:val="30"/>
          <w:szCs w:val="30"/>
        </w:rPr>
        <w:drawing>
          <wp:inline distT="0" distB="0" distL="114300" distR="114300">
            <wp:extent cx="3497580" cy="2009140"/>
            <wp:effectExtent l="0" t="0" r="0" b="0"/>
            <wp:docPr id="13" name="图片 13" descr="3ee7ba66209879ccf01dc15c0afa3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3ee7ba66209879ccf01dc15c0afa38e"/>
                    <pic:cNvPicPr>
                      <a:picLocks noChangeAspect="1"/>
                    </pic:cNvPicPr>
                  </pic:nvPicPr>
                  <pic:blipFill>
                    <a:blip r:embed="rId14"/>
                    <a:srcRect t="30968" r="33686" b="18237"/>
                    <a:stretch>
                      <a:fillRect/>
                    </a:stretch>
                  </pic:blipFill>
                  <pic:spPr>
                    <a:xfrm>
                      <a:off x="0" y="0"/>
                      <a:ext cx="3497580" cy="2009140"/>
                    </a:xfrm>
                    <a:prstGeom prst="rect">
                      <a:avLst/>
                    </a:prstGeom>
                  </pic:spPr>
                </pic:pic>
              </a:graphicData>
            </a:graphic>
          </wp:inline>
        </w:drawing>
      </w:r>
    </w:p>
    <w:p>
      <w:pPr>
        <w:adjustRightInd w:val="0"/>
        <w:snapToGrid w:val="0"/>
        <w:jc w:val="center"/>
        <w:rPr>
          <w:rFonts w:hint="eastAsia" w:ascii="宋体" w:hAnsi="宋体" w:eastAsia="宋体" w:cs="宋体"/>
          <w:sz w:val="30"/>
          <w:szCs w:val="30"/>
        </w:rPr>
      </w:pPr>
      <w:r>
        <w:rPr>
          <w:rFonts w:hint="eastAsia" w:ascii="宋体" w:hAnsi="宋体" w:eastAsia="宋体" w:cs="宋体"/>
          <w:sz w:val="30"/>
          <w:szCs w:val="30"/>
        </w:rPr>
        <w:t>（义诊活动现场）</w:t>
      </w:r>
    </w:p>
    <w:p>
      <w:pPr>
        <w:adjustRightInd w:val="0"/>
        <w:snapToGrid w:val="0"/>
        <w:ind w:firstLine="600" w:firstLineChars="200"/>
        <w:rPr>
          <w:rFonts w:hint="eastAsia" w:ascii="宋体" w:hAnsi="宋体" w:eastAsia="宋体" w:cs="宋体"/>
          <w:sz w:val="30"/>
          <w:szCs w:val="30"/>
        </w:rPr>
      </w:pPr>
      <w:r>
        <w:rPr>
          <w:rFonts w:hint="eastAsia" w:ascii="宋体" w:hAnsi="宋体" w:eastAsia="宋体" w:cs="宋体"/>
          <w:sz w:val="30"/>
          <w:szCs w:val="30"/>
        </w:rPr>
        <w:t>健康是促进人的全面发展的必然要求，是经济社会发展的基础条件。实现国民健康长寿，是国家富强、民族振兴的重要标志，也是广大人民群众的共同愿望。通过本次“知晓您的血压，血压测量进社区”健康知识讲座暨义诊活动，我院心血管内科的医护</w:t>
      </w:r>
      <w:bookmarkStart w:id="0" w:name="_GoBack"/>
      <w:r>
        <w:rPr>
          <w:rFonts w:hint="eastAsia" w:ascii="宋体" w:hAnsi="宋体" w:eastAsia="宋体" w:cs="宋体"/>
          <w:sz w:val="30"/>
          <w:szCs w:val="30"/>
        </w:rPr>
        <w:t>志愿者们为郑州铁路局郑州机务段干部职工提供了一份健康生活指南，有助于他们提升自我健康管理能力，有效预防高血压等心脑血管疾病的发生！(文/图：郝献芳)</w:t>
      </w:r>
    </w:p>
    <w:bookmarkEnd w:id="0"/>
    <w:p>
      <w:pPr>
        <w:adjustRightInd w:val="0"/>
        <w:snapToGrid w:val="0"/>
        <w:rPr>
          <w:rFonts w:ascii="仿宋" w:hAnsi="仿宋" w:eastAsia="仿宋" w:cs="仿宋"/>
          <w:sz w:val="30"/>
          <w:szCs w:val="30"/>
        </w:rPr>
      </w:pPr>
    </w:p>
    <w:p>
      <w:pPr>
        <w:adjustRightInd w:val="0"/>
        <w:snapToGrid w:val="0"/>
        <w:jc w:val="right"/>
        <w:rPr>
          <w:rFonts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方正舒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zZTBiODBkZjlhYmQxMjE5M2UxMWQ1OTA5Y2EzYzgifQ=="/>
  </w:docVars>
  <w:rsids>
    <w:rsidRoot w:val="0024145D"/>
    <w:rsid w:val="0024145D"/>
    <w:rsid w:val="008A1420"/>
    <w:rsid w:val="00B12005"/>
    <w:rsid w:val="00D406C0"/>
    <w:rsid w:val="050866AC"/>
    <w:rsid w:val="06C91B51"/>
    <w:rsid w:val="080B19D0"/>
    <w:rsid w:val="085D5AE7"/>
    <w:rsid w:val="088C1C66"/>
    <w:rsid w:val="08AD30B6"/>
    <w:rsid w:val="09B41737"/>
    <w:rsid w:val="09E1341C"/>
    <w:rsid w:val="09F86552"/>
    <w:rsid w:val="0B0860CB"/>
    <w:rsid w:val="0B897510"/>
    <w:rsid w:val="0BA83174"/>
    <w:rsid w:val="0DA02847"/>
    <w:rsid w:val="14BE16BC"/>
    <w:rsid w:val="14EA1E7E"/>
    <w:rsid w:val="15097400"/>
    <w:rsid w:val="152754B3"/>
    <w:rsid w:val="171B2DF6"/>
    <w:rsid w:val="182C2DE0"/>
    <w:rsid w:val="1E8205F5"/>
    <w:rsid w:val="1F494278"/>
    <w:rsid w:val="1FBD74F6"/>
    <w:rsid w:val="201725C8"/>
    <w:rsid w:val="22477195"/>
    <w:rsid w:val="22B22BC4"/>
    <w:rsid w:val="22C424D8"/>
    <w:rsid w:val="259956BC"/>
    <w:rsid w:val="26163F3B"/>
    <w:rsid w:val="26263295"/>
    <w:rsid w:val="276C0115"/>
    <w:rsid w:val="278177F2"/>
    <w:rsid w:val="298A0B02"/>
    <w:rsid w:val="2A551C89"/>
    <w:rsid w:val="2AAF1D7B"/>
    <w:rsid w:val="2D9C43CC"/>
    <w:rsid w:val="328E2276"/>
    <w:rsid w:val="33A67A93"/>
    <w:rsid w:val="34EE16F2"/>
    <w:rsid w:val="374C0952"/>
    <w:rsid w:val="37C96AD0"/>
    <w:rsid w:val="37FE0B1D"/>
    <w:rsid w:val="382947EF"/>
    <w:rsid w:val="3B3D1DAB"/>
    <w:rsid w:val="3B6454CC"/>
    <w:rsid w:val="3E0B6E71"/>
    <w:rsid w:val="435272F0"/>
    <w:rsid w:val="451C6427"/>
    <w:rsid w:val="45374AB9"/>
    <w:rsid w:val="45890808"/>
    <w:rsid w:val="46292F7D"/>
    <w:rsid w:val="48040D3F"/>
    <w:rsid w:val="4D6D0CD7"/>
    <w:rsid w:val="4D722A68"/>
    <w:rsid w:val="4D9624D5"/>
    <w:rsid w:val="518457A1"/>
    <w:rsid w:val="5386477B"/>
    <w:rsid w:val="54E426B1"/>
    <w:rsid w:val="55A10EF6"/>
    <w:rsid w:val="563E75D6"/>
    <w:rsid w:val="589A5FEB"/>
    <w:rsid w:val="59266DFD"/>
    <w:rsid w:val="5975150C"/>
    <w:rsid w:val="59AF294E"/>
    <w:rsid w:val="5BF037E6"/>
    <w:rsid w:val="5C052ECA"/>
    <w:rsid w:val="5C6E4D42"/>
    <w:rsid w:val="5FB92779"/>
    <w:rsid w:val="65820956"/>
    <w:rsid w:val="666176C6"/>
    <w:rsid w:val="69266C56"/>
    <w:rsid w:val="69A31911"/>
    <w:rsid w:val="6A470233"/>
    <w:rsid w:val="6C1C1901"/>
    <w:rsid w:val="6D341D6B"/>
    <w:rsid w:val="6D890EF7"/>
    <w:rsid w:val="6E113780"/>
    <w:rsid w:val="70915F06"/>
    <w:rsid w:val="710650F2"/>
    <w:rsid w:val="71297032"/>
    <w:rsid w:val="71577D20"/>
    <w:rsid w:val="71BC7BD4"/>
    <w:rsid w:val="72640322"/>
    <w:rsid w:val="76467535"/>
    <w:rsid w:val="78C44352"/>
    <w:rsid w:val="7A2C376D"/>
    <w:rsid w:val="7AD4701B"/>
    <w:rsid w:val="7AFE1296"/>
    <w:rsid w:val="7B3D6CC1"/>
    <w:rsid w:val="7B4F7D84"/>
    <w:rsid w:val="7B7371D3"/>
    <w:rsid w:val="7BF42198"/>
    <w:rsid w:val="7C5609C1"/>
    <w:rsid w:val="7D455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969</Words>
  <Characters>970</Characters>
  <Lines>7</Lines>
  <Paragraphs>2</Paragraphs>
  <TotalTime>13</TotalTime>
  <ScaleCrop>false</ScaleCrop>
  <LinksUpToDate>false</LinksUpToDate>
  <CharactersWithSpaces>976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2023-04-20T02:27:00Z</dcterms:created>
  <dc:creator>Administrator</dc:creator>
  <cp:lastModifiedBy>WPS_1540811282</cp:lastModifiedBy>
  <dcterms:modified xsi:type="dcterms:W3CDTF">2023-09-06T07:29:58Z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0E04BAE19CE544929394A6D72032DBBB_13</vt:lpwstr>
  </property>
</Properties>
</file>